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b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303D06" w:rsidRPr="00FE22BC" w14:paraId="3996B3FE" w14:textId="77777777" w:rsidTr="00F54E4B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ED5304" w14:textId="77777777" w:rsidR="00303D06" w:rsidRPr="00FE22BC" w:rsidRDefault="00303D06" w:rsidP="00F54E4B">
            <w:pPr>
              <w:pStyle w:val="ac"/>
            </w:pPr>
          </w:p>
        </w:tc>
      </w:tr>
      <w:tr w:rsidR="00303D06" w:rsidRPr="00FE22BC" w14:paraId="14BD027F" w14:textId="77777777" w:rsidTr="00F54E4B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3F48F" w14:textId="77777777" w:rsidR="00303D06" w:rsidRPr="00FE22BC" w:rsidRDefault="00303D06" w:rsidP="00F54E4B">
            <w:pPr>
              <w:pStyle w:val="ac"/>
              <w:ind w:right="137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9F143" w14:textId="77777777" w:rsidR="00303D06" w:rsidRPr="00FE22BC" w:rsidRDefault="00303D06" w:rsidP="00F54E4B">
            <w:pPr>
              <w:pStyle w:val="ac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9B94C9D" w14:textId="77777777" w:rsidR="00303D06" w:rsidRPr="00FE22BC" w:rsidRDefault="00303D06" w:rsidP="00F54E4B">
            <w:pPr>
              <w:pStyle w:val="ac"/>
            </w:pPr>
          </w:p>
        </w:tc>
      </w:tr>
      <w:tr w:rsidR="00303D06" w14:paraId="4768AB2F" w14:textId="77777777" w:rsidTr="00F54E4B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8559" w14:textId="77777777" w:rsidR="00303D06" w:rsidRDefault="00303D06" w:rsidP="00F54E4B">
            <w:pPr>
              <w:pStyle w:val="ac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97E8C" w14:textId="77777777" w:rsidR="00303D06" w:rsidRDefault="00303D06" w:rsidP="00F54E4B">
            <w:pPr>
              <w:pStyle w:val="ac"/>
            </w:pPr>
          </w:p>
        </w:tc>
      </w:tr>
    </w:tbl>
    <w:p w14:paraId="157BFA53" w14:textId="77777777" w:rsidR="00EB1555" w:rsidRDefault="008310F1" w:rsidP="000E4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47A">
        <w:rPr>
          <w:noProof/>
          <w:sz w:val="28"/>
          <w:lang w:eastAsia="ru-RU"/>
        </w:rPr>
        <w:drawing>
          <wp:anchor distT="0" distB="0" distL="114300" distR="114300" simplePos="0" relativeHeight="251663360" behindDoc="1" locked="0" layoutInCell="1" allowOverlap="1" wp14:anchorId="28760C1F" wp14:editId="53BBCF7C">
            <wp:simplePos x="0" y="0"/>
            <wp:positionH relativeFrom="column">
              <wp:posOffset>-866775</wp:posOffset>
            </wp:positionH>
            <wp:positionV relativeFrom="page">
              <wp:posOffset>24130</wp:posOffset>
            </wp:positionV>
            <wp:extent cx="3962400" cy="3962400"/>
            <wp:effectExtent l="0" t="0" r="0" b="0"/>
            <wp:wrapNone/>
            <wp:docPr id="3" name="Рисунок 3" descr="C:\Users\0334\Documents\Blanki web 2\Blanki web новое\Blanki web\Zam 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334\Documents\Blanki web 2\Blanki web новое\Blanki web\Zam mi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D06" w:rsidRPr="009455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713BA29" wp14:editId="7AD9A93B">
                <wp:simplePos x="0" y="0"/>
                <wp:positionH relativeFrom="column">
                  <wp:posOffset>3358515</wp:posOffset>
                </wp:positionH>
                <wp:positionV relativeFrom="paragraph">
                  <wp:posOffset>-2282825</wp:posOffset>
                </wp:positionV>
                <wp:extent cx="2876550" cy="1404620"/>
                <wp:effectExtent l="0" t="0" r="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D0DB" w14:textId="77777777" w:rsidR="00AE63BA" w:rsidRPr="00AE63BA" w:rsidRDefault="00AE63BA" w:rsidP="00AE63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AE63BA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Главным администраторам средств федерального бюджета  </w:t>
                            </w:r>
                          </w:p>
                          <w:p w14:paraId="79353001" w14:textId="77777777" w:rsidR="00AE63BA" w:rsidRPr="00AE63BA" w:rsidRDefault="00AE63BA" w:rsidP="00AE63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14:paraId="087F9D63" w14:textId="77777777" w:rsidR="00AE63BA" w:rsidRPr="00AE63BA" w:rsidRDefault="00AE63BA" w:rsidP="00AE63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AE63BA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Руководителям финансовых органов субъектов Российской Федерации</w:t>
                            </w:r>
                          </w:p>
                          <w:p w14:paraId="22C59EBB" w14:textId="77777777" w:rsidR="00AE63BA" w:rsidRPr="00AE63BA" w:rsidRDefault="00AE63BA" w:rsidP="00AE63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14:paraId="12673584" w14:textId="77777777" w:rsidR="00AE63BA" w:rsidRPr="00AE63BA" w:rsidRDefault="00AE63BA" w:rsidP="00AE63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AE63BA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Органам управления государственным внебюджетным фондам</w:t>
                            </w:r>
                          </w:p>
                          <w:p w14:paraId="1C7CCAAB" w14:textId="77777777" w:rsidR="00AE63BA" w:rsidRDefault="00AE63BA" w:rsidP="006D1E8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3A8FDB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64.45pt;margin-top:-179.75pt;width:226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" stroked="f">
                <v:textbox style="mso-fit-shape-to-text:t">
                  <w:txbxContent>
                    <w:p w:rsidR="00AE63BA" w:rsidRPr="00AE63BA" w:rsidRDefault="00AE63BA" w:rsidP="00AE63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AE63BA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Главным администраторам средств федерального бюджета  </w:t>
                      </w:r>
                    </w:p>
                    <w:p w:rsidR="00AE63BA" w:rsidRPr="00AE63BA" w:rsidRDefault="00AE63BA" w:rsidP="00AE63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</w:p>
                    <w:p w:rsidR="00AE63BA" w:rsidRPr="00AE63BA" w:rsidRDefault="00AE63BA" w:rsidP="00AE63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AE63BA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Руководителям финансовых органов субъектов Российской Федерации</w:t>
                      </w:r>
                    </w:p>
                    <w:p w:rsidR="00AE63BA" w:rsidRPr="00AE63BA" w:rsidRDefault="00AE63BA" w:rsidP="00AE63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</w:p>
                    <w:p w:rsidR="00AE63BA" w:rsidRPr="00AE63BA" w:rsidRDefault="00AE63BA" w:rsidP="00AE63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AE63BA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Органам управления государственным внебюджетным фондам</w:t>
                      </w:r>
                    </w:p>
                    <w:p w:rsidR="00AE63BA" w:rsidRDefault="00AE63BA" w:rsidP="006D1E8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3F0A3C" w14:textId="77777777" w:rsidR="006D1E8E" w:rsidRDefault="006D1E8E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786F99" w14:textId="77777777" w:rsidR="006D1E8E" w:rsidRDefault="003F55A2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5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3E43AF" wp14:editId="6EB73ECD">
                <wp:simplePos x="0" y="0"/>
                <wp:positionH relativeFrom="column">
                  <wp:posOffset>-60960</wp:posOffset>
                </wp:positionH>
                <wp:positionV relativeFrom="paragraph">
                  <wp:posOffset>130810</wp:posOffset>
                </wp:positionV>
                <wp:extent cx="2876550" cy="140462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64C77" w14:textId="77777777" w:rsidR="00945554" w:rsidRPr="00945554" w:rsidRDefault="00AE63BA" w:rsidP="0094555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 методических рекомендациях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AE6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 применению </w:t>
                            </w:r>
                            <w:r w:rsidR="00AF00EC" w:rsidRPr="00AF00E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СГС «План счетов бюджетного учета»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0B7F08" id="_x0000_s1027" type="#_x0000_t202" style="position:absolute;margin-left:-4.8pt;margin-top:10.3pt;width:226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" stroked="f">
                <v:textbox style="mso-fit-shape-to-text:t">
                  <w:txbxContent>
                    <w:p w:rsidR="00945554" w:rsidRPr="00945554" w:rsidRDefault="00AE63BA" w:rsidP="0094555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 методических рекомендациях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  <w:r w:rsidRPr="00AE6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 применению </w:t>
                      </w:r>
                      <w:r w:rsidR="00AF00EC" w:rsidRPr="00AF00E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СГС «План счетов бюджетного учета»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5E0538" w14:textId="77777777" w:rsidR="006D1E8E" w:rsidRDefault="006D1E8E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FAF782" w14:textId="77777777" w:rsidR="006D1E8E" w:rsidRDefault="006D1E8E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F5F89D" w14:textId="77777777" w:rsidR="006D1E8E" w:rsidRDefault="006D1E8E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4F7653" w14:textId="77777777" w:rsidR="00303D06" w:rsidRDefault="00303D06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7B3F72" w14:textId="77777777" w:rsidR="003F712D" w:rsidRDefault="003F712D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3DC478" w14:textId="77777777" w:rsidR="004600DC" w:rsidRDefault="004600DC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A6F116" w14:textId="77777777" w:rsidR="00925D72" w:rsidRDefault="00AE63BA" w:rsidP="00AE63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3BA">
        <w:rPr>
          <w:rFonts w:ascii="Times New Roman" w:hAnsi="Times New Roman" w:cs="Times New Roman"/>
          <w:sz w:val="28"/>
          <w:szCs w:val="28"/>
        </w:rPr>
        <w:t>Министерство финансов Российской Федерации в целях методологического сопровождения применения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63BA">
        <w:rPr>
          <w:rFonts w:ascii="Times New Roman" w:hAnsi="Times New Roman" w:cs="Times New Roman"/>
          <w:sz w:val="28"/>
          <w:szCs w:val="28"/>
        </w:rPr>
        <w:t>федерального стандарта бухгалтерского учета государственных финансов «План счетов бюджетного учета»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AE63BA">
        <w:rPr>
          <w:rFonts w:ascii="Times New Roman" w:hAnsi="Times New Roman" w:cs="Times New Roman"/>
          <w:sz w:val="28"/>
          <w:szCs w:val="28"/>
        </w:rPr>
        <w:t>приказом Министерства финансов Российской Федерации от 20</w:t>
      </w:r>
      <w:r w:rsidR="0096743D">
        <w:rPr>
          <w:rFonts w:ascii="Times New Roman" w:hAnsi="Times New Roman" w:cs="Times New Roman"/>
          <w:sz w:val="28"/>
          <w:szCs w:val="28"/>
        </w:rPr>
        <w:t xml:space="preserve">.09.2024 </w:t>
      </w:r>
      <w:r w:rsidRPr="00AE63BA">
        <w:rPr>
          <w:rFonts w:ascii="Times New Roman" w:hAnsi="Times New Roman" w:cs="Times New Roman"/>
          <w:sz w:val="28"/>
          <w:szCs w:val="28"/>
        </w:rPr>
        <w:t>№ 132н</w:t>
      </w:r>
      <w:r w:rsidR="008A013A">
        <w:rPr>
          <w:rFonts w:ascii="Times New Roman" w:hAnsi="Times New Roman" w:cs="Times New Roman"/>
          <w:sz w:val="28"/>
          <w:szCs w:val="28"/>
        </w:rPr>
        <w:t xml:space="preserve"> </w:t>
      </w:r>
      <w:r w:rsidR="008A013A" w:rsidRPr="008A013A">
        <w:rPr>
          <w:rFonts w:ascii="Times New Roman" w:hAnsi="Times New Roman" w:cs="Times New Roman"/>
          <w:sz w:val="28"/>
          <w:szCs w:val="28"/>
        </w:rPr>
        <w:t xml:space="preserve">(далее соответственно - СГС </w:t>
      </w:r>
      <w:r w:rsidR="008A013A" w:rsidRPr="00AE63BA">
        <w:rPr>
          <w:rFonts w:ascii="Times New Roman" w:hAnsi="Times New Roman" w:cs="Times New Roman"/>
          <w:sz w:val="28"/>
          <w:szCs w:val="28"/>
        </w:rPr>
        <w:t>«План счетов бюджетного учета»</w:t>
      </w:r>
      <w:r w:rsidR="008A013A" w:rsidRPr="008A013A">
        <w:rPr>
          <w:rFonts w:ascii="Times New Roman" w:hAnsi="Times New Roman" w:cs="Times New Roman"/>
          <w:sz w:val="28"/>
          <w:szCs w:val="28"/>
        </w:rPr>
        <w:t>, Стандарт)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E63BA">
        <w:rPr>
          <w:rFonts w:ascii="Times New Roman" w:hAnsi="Times New Roman" w:cs="Times New Roman"/>
          <w:sz w:val="28"/>
          <w:szCs w:val="28"/>
        </w:rPr>
        <w:t xml:space="preserve">направляет для руководства Методические указания </w:t>
      </w:r>
      <w:r w:rsidR="008A013A">
        <w:rPr>
          <w:rFonts w:ascii="Times New Roman" w:hAnsi="Times New Roman" w:cs="Times New Roman"/>
          <w:sz w:val="28"/>
          <w:szCs w:val="28"/>
        </w:rPr>
        <w:t>его</w:t>
      </w:r>
      <w:r w:rsidRPr="00AE63BA">
        <w:rPr>
          <w:rFonts w:ascii="Times New Roman" w:hAnsi="Times New Roman" w:cs="Times New Roman"/>
          <w:sz w:val="28"/>
          <w:szCs w:val="28"/>
        </w:rPr>
        <w:t xml:space="preserve"> применению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7B8306" w14:textId="77777777" w:rsidR="008A013A" w:rsidRDefault="008A013A" w:rsidP="008A013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013A">
        <w:rPr>
          <w:rFonts w:ascii="Times New Roman" w:hAnsi="Times New Roman" w:cs="Times New Roman"/>
          <w:sz w:val="28"/>
          <w:szCs w:val="28"/>
        </w:rPr>
        <w:t xml:space="preserve">СГС </w:t>
      </w:r>
      <w:r w:rsidRPr="00AE63BA">
        <w:rPr>
          <w:rFonts w:ascii="Times New Roman" w:hAnsi="Times New Roman" w:cs="Times New Roman"/>
          <w:sz w:val="28"/>
          <w:szCs w:val="28"/>
        </w:rPr>
        <w:t>«План счетов бюджетного учета»</w:t>
      </w:r>
      <w:r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="001C3841" w:rsidRPr="00AE63BA">
        <w:rPr>
          <w:rFonts w:ascii="Times New Roman" w:hAnsi="Times New Roman" w:cs="Times New Roman"/>
          <w:sz w:val="28"/>
          <w:szCs w:val="28"/>
        </w:rPr>
        <w:t>Министерств</w:t>
      </w:r>
      <w:r w:rsidR="001C3841">
        <w:rPr>
          <w:rFonts w:ascii="Times New Roman" w:hAnsi="Times New Roman" w:cs="Times New Roman"/>
          <w:sz w:val="28"/>
          <w:szCs w:val="28"/>
        </w:rPr>
        <w:t>ом</w:t>
      </w:r>
      <w:r w:rsidR="001C3841" w:rsidRPr="00AE63BA">
        <w:rPr>
          <w:rFonts w:ascii="Times New Roman" w:hAnsi="Times New Roman" w:cs="Times New Roman"/>
          <w:sz w:val="28"/>
          <w:szCs w:val="28"/>
        </w:rPr>
        <w:t xml:space="preserve"> финансов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Федерального закона от</w:t>
      </w:r>
      <w:r w:rsidR="001C384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06.12.2011 № 402-ФЗ «О бухгалтерском учете» и</w:t>
      </w:r>
      <w:r w:rsidR="000E1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Программой разработки федеральных стандартов бухгалтерского учета государственных финансов </w:t>
      </w:r>
      <w:r w:rsidR="000E1FD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</w:t>
      </w:r>
      <w:r w:rsidR="000E1FD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2024 - 2027 гг., утвержденной приказом Министерства финансов Российской Федерации от 06.05.2024 № 179.</w:t>
      </w:r>
    </w:p>
    <w:p w14:paraId="145E7990" w14:textId="77777777" w:rsidR="008A013A" w:rsidRDefault="008A013A" w:rsidP="008A013A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Pr="008A013A">
        <w:rPr>
          <w:rFonts w:ascii="Times New Roman" w:hAnsi="Times New Roman" w:cs="Times New Roman"/>
          <w:sz w:val="28"/>
          <w:szCs w:val="28"/>
        </w:rPr>
        <w:t>СГС «План счетов бюджетного учета»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осуществлено в рамках заключительного этапа формирования в соответствии со стать</w:t>
      </w:r>
      <w:r w:rsidR="0096743D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165 Бюджетного</w:t>
      </w:r>
      <w:r w:rsidR="0096743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 единой методологии бюджетного учета, регулирование которой основывается на системе федеральных стандартов бухгалтерского учета государственных финансов, предусмотренной государственной программой Российской Федерации «Управление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государственными финансами и регулирование финансовых рынков», утвержденной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>от 15.04.2014 № 320.</w:t>
      </w:r>
    </w:p>
    <w:p w14:paraId="076A50DF" w14:textId="77777777" w:rsidR="008A013A" w:rsidRDefault="008A013A" w:rsidP="00FF3D3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 необходимые требования к бюджетному учету на счетах Плана счетов бюджетного учета, а также порядок применения Плана счетов бюджетного учета</w:t>
      </w:r>
      <w:r w:rsidRPr="008A013A">
        <w:rPr>
          <w:rFonts w:ascii="Times New Roman" w:hAnsi="Times New Roman" w:cs="Times New Roman"/>
          <w:sz w:val="28"/>
          <w:szCs w:val="28"/>
        </w:rPr>
        <w:t>, установленные Стандартом, в рамках исполнения бюджетных полномочий ведения бюджетного учета</w:t>
      </w:r>
      <w:r w:rsidR="0096743D">
        <w:rPr>
          <w:rFonts w:ascii="Times New Roman" w:hAnsi="Times New Roman" w:cs="Times New Roman"/>
          <w:sz w:val="28"/>
          <w:szCs w:val="28"/>
        </w:rPr>
        <w:t>,</w:t>
      </w:r>
      <w:r w:rsidRPr="008A013A">
        <w:rPr>
          <w:rFonts w:ascii="Times New Roman" w:hAnsi="Times New Roman" w:cs="Times New Roman"/>
          <w:sz w:val="28"/>
          <w:szCs w:val="28"/>
        </w:rPr>
        <w:t xml:space="preserve"> применяются с 1 января 2026 года.</w:t>
      </w:r>
      <w:r w:rsidR="0083726C">
        <w:rPr>
          <w:rFonts w:ascii="Times New Roman" w:hAnsi="Times New Roman" w:cs="Times New Roman"/>
          <w:sz w:val="28"/>
          <w:szCs w:val="28"/>
        </w:rPr>
        <w:t xml:space="preserve"> </w:t>
      </w:r>
      <w:r w:rsidR="0083726C" w:rsidRPr="0083726C">
        <w:rPr>
          <w:rFonts w:ascii="Times New Roman" w:hAnsi="Times New Roman" w:cs="Times New Roman"/>
          <w:sz w:val="28"/>
          <w:szCs w:val="28"/>
        </w:rPr>
        <w:t>Указанные требования синхронизированы с действующий методологией ведения бюджетного учета.</w:t>
      </w:r>
    </w:p>
    <w:p w14:paraId="14AD4066" w14:textId="77777777" w:rsidR="0083726C" w:rsidRDefault="0083726C" w:rsidP="00FF3D3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сохранением подходов к методологии бюджетного учета,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учитывая, что общие правила (способы) и требования к ведению бюджетного учета, правила формирования номера счета бюджетного учета не изменяются, переутверждение </w:t>
      </w:r>
      <w:r w:rsidR="00F3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используемых в настоящее время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планов счетов не </w:t>
      </w:r>
      <w:r w:rsidR="00F32E8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обязательным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исключением дополнения ранее не </w:t>
      </w:r>
      <w:r w:rsidR="00F32E8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счетами бюджетного учета</w:t>
      </w:r>
      <w:r w:rsidR="00F3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организации учета с начала финансового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8C442C" w14:textId="32AA556F" w:rsidR="008A013A" w:rsidRDefault="008A013A" w:rsidP="00FF3D3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13A">
        <w:rPr>
          <w:rFonts w:ascii="Times New Roman" w:hAnsi="Times New Roman" w:cs="Times New Roman"/>
          <w:sz w:val="28"/>
          <w:szCs w:val="28"/>
        </w:rPr>
        <w:t xml:space="preserve">СГС </w:t>
      </w:r>
      <w:r w:rsidRPr="00AE63BA">
        <w:rPr>
          <w:rFonts w:ascii="Times New Roman" w:hAnsi="Times New Roman" w:cs="Times New Roman"/>
          <w:sz w:val="28"/>
          <w:szCs w:val="28"/>
        </w:rPr>
        <w:t>«План счетов бюджетного учета»</w:t>
      </w:r>
      <w:r>
        <w:rPr>
          <w:rFonts w:ascii="Times New Roman" w:hAnsi="Times New Roman" w:cs="Times New Roman"/>
          <w:sz w:val="28"/>
          <w:szCs w:val="28"/>
        </w:rPr>
        <w:t xml:space="preserve"> размещен на официальном сайте Министерства финансов Российской Федерации, интернет адрес сайта – http</w:t>
      </w:r>
      <w:r w:rsidR="00C55B23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://minfin.gov.ru, в разделе «Деятельность/Бюджет/Учет, отчетность </w:t>
      </w:r>
      <w:r>
        <w:rPr>
          <w:rFonts w:ascii="Times New Roman" w:hAnsi="Times New Roman" w:cs="Times New Roman"/>
          <w:sz w:val="28"/>
          <w:szCs w:val="28"/>
        </w:rPr>
        <w:br/>
        <w:t>и статистика государственных финансов/Учет и отчетность о государственных финансах/Стандарты финансовой отчетности для государственного сектора/Утвержденные федеральные стандарты для организаций бюджетной сферы».</w:t>
      </w:r>
    </w:p>
    <w:p w14:paraId="012031E4" w14:textId="77777777" w:rsidR="001C3841" w:rsidRDefault="001C3841" w:rsidP="00FF3D3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26AC81" w14:textId="77777777" w:rsidR="006A0255" w:rsidRDefault="006A0255" w:rsidP="00FF3D3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B49EF1" w14:textId="77777777" w:rsidR="00A379E9" w:rsidRDefault="00A379E9" w:rsidP="00925D7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424CD5" w14:textId="77777777" w:rsidR="00CE768C" w:rsidRDefault="00F26DDD" w:rsidP="00925D72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 Бегчин</w:t>
      </w:r>
    </w:p>
    <w:p w14:paraId="138A5396" w14:textId="77777777" w:rsidR="001756E2" w:rsidRDefault="001756E2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3CB54A8E" w14:textId="77777777" w:rsidR="00AE63BA" w:rsidRDefault="00AE63BA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11F9F1BF" w14:textId="77777777" w:rsidR="00FF3D3A" w:rsidRDefault="00FF3D3A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3CBBDCCA" w14:textId="77777777" w:rsidR="00FF3D3A" w:rsidRDefault="00FF3D3A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0E121843" w14:textId="77777777" w:rsidR="00FF3D3A" w:rsidRDefault="00FF3D3A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673984E0" w14:textId="77777777" w:rsidR="001C3841" w:rsidRDefault="001C3841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24AB6A9B" w14:textId="77777777" w:rsidR="001C3841" w:rsidRDefault="001C3841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5F257EFE" w14:textId="77777777" w:rsidR="001C3841" w:rsidRDefault="001C3841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3C85C970" w14:textId="77777777" w:rsidR="001C3841" w:rsidRDefault="001C3841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738DAE7E" w14:textId="77777777" w:rsidR="001C3841" w:rsidRDefault="001C3841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1D6C0BB1" w14:textId="77777777" w:rsidR="001C3841" w:rsidRDefault="001C3841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550938C7" w14:textId="77777777" w:rsidR="00FF3D3A" w:rsidRDefault="00FF3D3A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5DD3FBF7" w14:textId="77777777" w:rsidR="001756E2" w:rsidRPr="001756E2" w:rsidRDefault="001C3841" w:rsidP="00925D72">
      <w:pPr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Воробьева Д.П.</w:t>
      </w:r>
      <w:r w:rsidR="0020050C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="0020050C" w:rsidRPr="0020050C">
        <w:t xml:space="preserve"> </w:t>
      </w:r>
      <w:r w:rsidR="0020050C">
        <w:rPr>
          <w:rFonts w:ascii="Times New Roman" w:eastAsia="Times New Roman" w:hAnsi="Times New Roman" w:cs="Times New Roman"/>
          <w:sz w:val="18"/>
          <w:szCs w:val="18"/>
          <w:lang w:eastAsia="ru-RU"/>
        </w:rPr>
        <w:t>т</w:t>
      </w:r>
      <w:r w:rsidR="0020050C" w:rsidRPr="0020050C">
        <w:rPr>
          <w:rFonts w:ascii="Times New Roman" w:eastAsia="Times New Roman" w:hAnsi="Times New Roman" w:cs="Times New Roman"/>
          <w:sz w:val="18"/>
          <w:szCs w:val="18"/>
          <w:lang w:eastAsia="ru-RU"/>
        </w:rPr>
        <w:t>ел.: (495) 983-38-88*02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36</w:t>
      </w:r>
      <w:r w:rsidR="002005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1756E2" w:rsidRPr="001756E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sectPr w:rsidR="001756E2" w:rsidRPr="001756E2" w:rsidSect="008339EA">
      <w:headerReference w:type="default" r:id="rId8"/>
      <w:pgSz w:w="11906" w:h="16838"/>
      <w:pgMar w:top="1276" w:right="56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E3D5" w14:textId="77777777" w:rsidR="0052595D" w:rsidRDefault="0052595D" w:rsidP="00EB1555">
      <w:pPr>
        <w:spacing w:after="0" w:line="240" w:lineRule="auto"/>
      </w:pPr>
      <w:r>
        <w:separator/>
      </w:r>
    </w:p>
  </w:endnote>
  <w:endnote w:type="continuationSeparator" w:id="0">
    <w:p w14:paraId="5F767B3C" w14:textId="77777777" w:rsidR="0052595D" w:rsidRDefault="0052595D" w:rsidP="00EB1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3CEC" w14:textId="77777777" w:rsidR="0052595D" w:rsidRDefault="0052595D" w:rsidP="00EB1555">
      <w:pPr>
        <w:spacing w:after="0" w:line="240" w:lineRule="auto"/>
      </w:pPr>
      <w:r>
        <w:separator/>
      </w:r>
    </w:p>
  </w:footnote>
  <w:footnote w:type="continuationSeparator" w:id="0">
    <w:p w14:paraId="6089DB53" w14:textId="77777777" w:rsidR="0052595D" w:rsidRDefault="0052595D" w:rsidP="00EB1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22997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4A3F7F3" w14:textId="77777777" w:rsidR="00565EEC" w:rsidRPr="00945554" w:rsidRDefault="00565EEC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455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455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455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E71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455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1218D"/>
    <w:multiLevelType w:val="hybridMultilevel"/>
    <w:tmpl w:val="65307E86"/>
    <w:lvl w:ilvl="0" w:tplc="E47A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DF00BE"/>
    <w:multiLevelType w:val="hybridMultilevel"/>
    <w:tmpl w:val="60DE8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D6481"/>
    <w:multiLevelType w:val="hybridMultilevel"/>
    <w:tmpl w:val="65307E86"/>
    <w:lvl w:ilvl="0" w:tplc="E47A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5115D1"/>
    <w:multiLevelType w:val="hybridMultilevel"/>
    <w:tmpl w:val="A1688564"/>
    <w:lvl w:ilvl="0" w:tplc="E47A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50212352">
    <w:abstractNumId w:val="1"/>
  </w:num>
  <w:num w:numId="2" w16cid:durableId="1247035436">
    <w:abstractNumId w:val="0"/>
  </w:num>
  <w:num w:numId="3" w16cid:durableId="493496071">
    <w:abstractNumId w:val="2"/>
  </w:num>
  <w:num w:numId="4" w16cid:durableId="17677249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12D"/>
    <w:rsid w:val="00006F63"/>
    <w:rsid w:val="0000759E"/>
    <w:rsid w:val="00052ED5"/>
    <w:rsid w:val="00055D97"/>
    <w:rsid w:val="00056704"/>
    <w:rsid w:val="0006014D"/>
    <w:rsid w:val="00064005"/>
    <w:rsid w:val="0006581E"/>
    <w:rsid w:val="000662E7"/>
    <w:rsid w:val="000732BE"/>
    <w:rsid w:val="00077731"/>
    <w:rsid w:val="00083BA4"/>
    <w:rsid w:val="000A2F6F"/>
    <w:rsid w:val="000A3368"/>
    <w:rsid w:val="000A3CF0"/>
    <w:rsid w:val="000A7A79"/>
    <w:rsid w:val="000B07CD"/>
    <w:rsid w:val="000B49B4"/>
    <w:rsid w:val="000C6EB1"/>
    <w:rsid w:val="000E1FD1"/>
    <w:rsid w:val="000E2503"/>
    <w:rsid w:val="000E4028"/>
    <w:rsid w:val="000F54B6"/>
    <w:rsid w:val="00101F79"/>
    <w:rsid w:val="00105909"/>
    <w:rsid w:val="00134F99"/>
    <w:rsid w:val="00140C24"/>
    <w:rsid w:val="00145527"/>
    <w:rsid w:val="00155165"/>
    <w:rsid w:val="00165F7F"/>
    <w:rsid w:val="00170C28"/>
    <w:rsid w:val="0017377B"/>
    <w:rsid w:val="001756E2"/>
    <w:rsid w:val="00181C3E"/>
    <w:rsid w:val="00195F51"/>
    <w:rsid w:val="001B3476"/>
    <w:rsid w:val="001B4B83"/>
    <w:rsid w:val="001C3841"/>
    <w:rsid w:val="0020050C"/>
    <w:rsid w:val="00204D01"/>
    <w:rsid w:val="00220539"/>
    <w:rsid w:val="0022310A"/>
    <w:rsid w:val="002A681B"/>
    <w:rsid w:val="002B2055"/>
    <w:rsid w:val="002B38E6"/>
    <w:rsid w:val="002B58C2"/>
    <w:rsid w:val="002B6A57"/>
    <w:rsid w:val="002C52D0"/>
    <w:rsid w:val="002D7401"/>
    <w:rsid w:val="002E1CFA"/>
    <w:rsid w:val="002E4ABE"/>
    <w:rsid w:val="002E767A"/>
    <w:rsid w:val="002F31D0"/>
    <w:rsid w:val="00303D06"/>
    <w:rsid w:val="00305393"/>
    <w:rsid w:val="00307D97"/>
    <w:rsid w:val="003106E2"/>
    <w:rsid w:val="00317279"/>
    <w:rsid w:val="00323665"/>
    <w:rsid w:val="00327239"/>
    <w:rsid w:val="00380885"/>
    <w:rsid w:val="00390EB0"/>
    <w:rsid w:val="003B3D8D"/>
    <w:rsid w:val="003B665B"/>
    <w:rsid w:val="003D3ADC"/>
    <w:rsid w:val="003D5228"/>
    <w:rsid w:val="003E4837"/>
    <w:rsid w:val="003F55A2"/>
    <w:rsid w:val="003F712D"/>
    <w:rsid w:val="00403A5D"/>
    <w:rsid w:val="00414381"/>
    <w:rsid w:val="004547B8"/>
    <w:rsid w:val="00456295"/>
    <w:rsid w:val="004600DC"/>
    <w:rsid w:val="00466B16"/>
    <w:rsid w:val="00467537"/>
    <w:rsid w:val="0047481C"/>
    <w:rsid w:val="00482C68"/>
    <w:rsid w:val="004C6CB8"/>
    <w:rsid w:val="004D06F7"/>
    <w:rsid w:val="004D45EA"/>
    <w:rsid w:val="004E0B65"/>
    <w:rsid w:val="004E1E72"/>
    <w:rsid w:val="004F2ECA"/>
    <w:rsid w:val="004F4765"/>
    <w:rsid w:val="005070A1"/>
    <w:rsid w:val="0052146A"/>
    <w:rsid w:val="0052595D"/>
    <w:rsid w:val="005269CD"/>
    <w:rsid w:val="0053490A"/>
    <w:rsid w:val="00543A8B"/>
    <w:rsid w:val="00545BAE"/>
    <w:rsid w:val="005503F8"/>
    <w:rsid w:val="00565EEC"/>
    <w:rsid w:val="00577A8F"/>
    <w:rsid w:val="005C19CE"/>
    <w:rsid w:val="005D0036"/>
    <w:rsid w:val="005D630C"/>
    <w:rsid w:val="005F132C"/>
    <w:rsid w:val="0061543A"/>
    <w:rsid w:val="00617FA5"/>
    <w:rsid w:val="0063670D"/>
    <w:rsid w:val="00660D06"/>
    <w:rsid w:val="00671079"/>
    <w:rsid w:val="006740F8"/>
    <w:rsid w:val="00696B96"/>
    <w:rsid w:val="006A0255"/>
    <w:rsid w:val="006A5DD3"/>
    <w:rsid w:val="006B1004"/>
    <w:rsid w:val="006B5984"/>
    <w:rsid w:val="006C6136"/>
    <w:rsid w:val="006D1E8E"/>
    <w:rsid w:val="007039FD"/>
    <w:rsid w:val="00742526"/>
    <w:rsid w:val="007B39B3"/>
    <w:rsid w:val="007E1D19"/>
    <w:rsid w:val="007F0726"/>
    <w:rsid w:val="008059C4"/>
    <w:rsid w:val="008122AB"/>
    <w:rsid w:val="008133C5"/>
    <w:rsid w:val="00814E89"/>
    <w:rsid w:val="00820A8A"/>
    <w:rsid w:val="008222BC"/>
    <w:rsid w:val="00822E18"/>
    <w:rsid w:val="00822F5D"/>
    <w:rsid w:val="00822FF6"/>
    <w:rsid w:val="008270A8"/>
    <w:rsid w:val="008310F1"/>
    <w:rsid w:val="008319E2"/>
    <w:rsid w:val="008339EA"/>
    <w:rsid w:val="00835960"/>
    <w:rsid w:val="00836B7C"/>
    <w:rsid w:val="0083726C"/>
    <w:rsid w:val="00840933"/>
    <w:rsid w:val="008419DC"/>
    <w:rsid w:val="00880C88"/>
    <w:rsid w:val="00883ADE"/>
    <w:rsid w:val="00892FB3"/>
    <w:rsid w:val="008A013A"/>
    <w:rsid w:val="008A099F"/>
    <w:rsid w:val="008B64F6"/>
    <w:rsid w:val="008D592E"/>
    <w:rsid w:val="008D6C29"/>
    <w:rsid w:val="008E4FF7"/>
    <w:rsid w:val="008F056D"/>
    <w:rsid w:val="009042EC"/>
    <w:rsid w:val="00912B17"/>
    <w:rsid w:val="0091448D"/>
    <w:rsid w:val="00925D72"/>
    <w:rsid w:val="0093012D"/>
    <w:rsid w:val="00945554"/>
    <w:rsid w:val="0096743D"/>
    <w:rsid w:val="00983656"/>
    <w:rsid w:val="009A5E7C"/>
    <w:rsid w:val="009B0260"/>
    <w:rsid w:val="009B6AC9"/>
    <w:rsid w:val="009C16A6"/>
    <w:rsid w:val="009D251B"/>
    <w:rsid w:val="009E02BF"/>
    <w:rsid w:val="009E69B3"/>
    <w:rsid w:val="00A211AC"/>
    <w:rsid w:val="00A23C1A"/>
    <w:rsid w:val="00A2512D"/>
    <w:rsid w:val="00A379E9"/>
    <w:rsid w:val="00A51D14"/>
    <w:rsid w:val="00A5493F"/>
    <w:rsid w:val="00A61F34"/>
    <w:rsid w:val="00A65975"/>
    <w:rsid w:val="00A736FD"/>
    <w:rsid w:val="00A81980"/>
    <w:rsid w:val="00A9060C"/>
    <w:rsid w:val="00AA563B"/>
    <w:rsid w:val="00AC36F0"/>
    <w:rsid w:val="00AD4826"/>
    <w:rsid w:val="00AE1567"/>
    <w:rsid w:val="00AE180F"/>
    <w:rsid w:val="00AE61D6"/>
    <w:rsid w:val="00AE63BA"/>
    <w:rsid w:val="00AF00EC"/>
    <w:rsid w:val="00AF7D31"/>
    <w:rsid w:val="00B03BD6"/>
    <w:rsid w:val="00B07020"/>
    <w:rsid w:val="00B11997"/>
    <w:rsid w:val="00B14E13"/>
    <w:rsid w:val="00B4179D"/>
    <w:rsid w:val="00B43931"/>
    <w:rsid w:val="00B643FC"/>
    <w:rsid w:val="00B7711E"/>
    <w:rsid w:val="00B80177"/>
    <w:rsid w:val="00B87FF8"/>
    <w:rsid w:val="00B91C52"/>
    <w:rsid w:val="00BA6E23"/>
    <w:rsid w:val="00BB18F9"/>
    <w:rsid w:val="00BB20F8"/>
    <w:rsid w:val="00BB5213"/>
    <w:rsid w:val="00BC1431"/>
    <w:rsid w:val="00BC4FE2"/>
    <w:rsid w:val="00BC560A"/>
    <w:rsid w:val="00BD3134"/>
    <w:rsid w:val="00BD4264"/>
    <w:rsid w:val="00BE2E41"/>
    <w:rsid w:val="00BE5FB3"/>
    <w:rsid w:val="00BF0666"/>
    <w:rsid w:val="00C03067"/>
    <w:rsid w:val="00C06FE9"/>
    <w:rsid w:val="00C40FBC"/>
    <w:rsid w:val="00C47EB5"/>
    <w:rsid w:val="00C55B23"/>
    <w:rsid w:val="00C57B43"/>
    <w:rsid w:val="00C61BCF"/>
    <w:rsid w:val="00C81966"/>
    <w:rsid w:val="00C823A6"/>
    <w:rsid w:val="00C83C0F"/>
    <w:rsid w:val="00CA0FC1"/>
    <w:rsid w:val="00CA719B"/>
    <w:rsid w:val="00CC2AEC"/>
    <w:rsid w:val="00CC44E8"/>
    <w:rsid w:val="00CD1BF9"/>
    <w:rsid w:val="00CE7442"/>
    <w:rsid w:val="00CE768C"/>
    <w:rsid w:val="00D03E05"/>
    <w:rsid w:val="00D0511E"/>
    <w:rsid w:val="00D23AF0"/>
    <w:rsid w:val="00D245D7"/>
    <w:rsid w:val="00D26645"/>
    <w:rsid w:val="00D26D08"/>
    <w:rsid w:val="00D27B84"/>
    <w:rsid w:val="00D27E89"/>
    <w:rsid w:val="00D315BA"/>
    <w:rsid w:val="00D32C0B"/>
    <w:rsid w:val="00D35B50"/>
    <w:rsid w:val="00D60E43"/>
    <w:rsid w:val="00D64033"/>
    <w:rsid w:val="00D73004"/>
    <w:rsid w:val="00D74A7C"/>
    <w:rsid w:val="00D77F10"/>
    <w:rsid w:val="00D914E9"/>
    <w:rsid w:val="00DA06D5"/>
    <w:rsid w:val="00DA6B99"/>
    <w:rsid w:val="00DC3896"/>
    <w:rsid w:val="00DD74BF"/>
    <w:rsid w:val="00DE2240"/>
    <w:rsid w:val="00DE5F15"/>
    <w:rsid w:val="00DE71C9"/>
    <w:rsid w:val="00E051E0"/>
    <w:rsid w:val="00E05930"/>
    <w:rsid w:val="00E35AC7"/>
    <w:rsid w:val="00E54EC5"/>
    <w:rsid w:val="00E57582"/>
    <w:rsid w:val="00E608E4"/>
    <w:rsid w:val="00E66541"/>
    <w:rsid w:val="00E669A1"/>
    <w:rsid w:val="00E7744F"/>
    <w:rsid w:val="00E851C7"/>
    <w:rsid w:val="00E9357F"/>
    <w:rsid w:val="00EA4139"/>
    <w:rsid w:val="00EB1555"/>
    <w:rsid w:val="00EB17B3"/>
    <w:rsid w:val="00EB2C17"/>
    <w:rsid w:val="00EB4AA6"/>
    <w:rsid w:val="00EB79F0"/>
    <w:rsid w:val="00EC6903"/>
    <w:rsid w:val="00ED34F8"/>
    <w:rsid w:val="00ED7D38"/>
    <w:rsid w:val="00EE79E8"/>
    <w:rsid w:val="00EF5E7C"/>
    <w:rsid w:val="00F12583"/>
    <w:rsid w:val="00F1644A"/>
    <w:rsid w:val="00F2154F"/>
    <w:rsid w:val="00F26DDD"/>
    <w:rsid w:val="00F32D6B"/>
    <w:rsid w:val="00F32E8F"/>
    <w:rsid w:val="00F36BC8"/>
    <w:rsid w:val="00F37C5E"/>
    <w:rsid w:val="00F407C0"/>
    <w:rsid w:val="00F41C74"/>
    <w:rsid w:val="00F42A2C"/>
    <w:rsid w:val="00F4481A"/>
    <w:rsid w:val="00F56C20"/>
    <w:rsid w:val="00F77711"/>
    <w:rsid w:val="00F856A2"/>
    <w:rsid w:val="00F85FD1"/>
    <w:rsid w:val="00F93B3D"/>
    <w:rsid w:val="00F96ECE"/>
    <w:rsid w:val="00FA08A5"/>
    <w:rsid w:val="00FC3668"/>
    <w:rsid w:val="00FD41DB"/>
    <w:rsid w:val="00FE018C"/>
    <w:rsid w:val="00FE7BEC"/>
    <w:rsid w:val="00FF2D53"/>
    <w:rsid w:val="00FF3D3A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3BC8A"/>
  <w15:chartTrackingRefBased/>
  <w15:docId w15:val="{94199C8F-C7B7-482E-BC07-2F974B88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C0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D3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4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4FE2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B1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B1555"/>
  </w:style>
  <w:style w:type="paragraph" w:styleId="a9">
    <w:name w:val="footer"/>
    <w:basedOn w:val="a"/>
    <w:link w:val="aa"/>
    <w:uiPriority w:val="99"/>
    <w:unhideWhenUsed/>
    <w:rsid w:val="00EB1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1555"/>
  </w:style>
  <w:style w:type="table" w:styleId="ab">
    <w:name w:val="Table Grid"/>
    <w:basedOn w:val="a1"/>
    <w:uiPriority w:val="39"/>
    <w:rsid w:val="00EB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Рисунок"/>
    <w:basedOn w:val="a"/>
    <w:link w:val="ad"/>
    <w:qFormat/>
    <w:rsid w:val="00303D06"/>
    <w:pPr>
      <w:spacing w:after="0" w:line="240" w:lineRule="auto"/>
      <w:contextualSpacing/>
    </w:pPr>
    <w:rPr>
      <w:rFonts w:ascii="Times New Roman" w:hAnsi="Times New Roman" w:cs="Times New Roman"/>
      <w:noProof/>
      <w:sz w:val="24"/>
      <w:szCs w:val="28"/>
    </w:rPr>
  </w:style>
  <w:style w:type="character" w:customStyle="1" w:styleId="ad">
    <w:name w:val="Рисунок Знак"/>
    <w:basedOn w:val="a0"/>
    <w:link w:val="ac"/>
    <w:rsid w:val="00303D06"/>
    <w:rPr>
      <w:rFonts w:ascii="Times New Roman" w:hAnsi="Times New Roman" w:cs="Times New Roman"/>
      <w:noProof/>
      <w:sz w:val="24"/>
      <w:szCs w:val="28"/>
    </w:rPr>
  </w:style>
  <w:style w:type="character" w:customStyle="1" w:styleId="CharStyle40">
    <w:name w:val="Char Style 40"/>
    <w:basedOn w:val="a0"/>
    <w:link w:val="Style39"/>
    <w:uiPriority w:val="99"/>
    <w:locked/>
    <w:rsid w:val="00543A8B"/>
    <w:rPr>
      <w:b/>
      <w:bCs/>
      <w:sz w:val="26"/>
      <w:szCs w:val="26"/>
      <w:shd w:val="clear" w:color="auto" w:fill="FFFFFF"/>
    </w:rPr>
  </w:style>
  <w:style w:type="paragraph" w:customStyle="1" w:styleId="Style39">
    <w:name w:val="Style 39"/>
    <w:basedOn w:val="a"/>
    <w:link w:val="CharStyle40"/>
    <w:uiPriority w:val="99"/>
    <w:rsid w:val="00543A8B"/>
    <w:pPr>
      <w:widowControl w:val="0"/>
      <w:shd w:val="clear" w:color="auto" w:fill="FFFFFF"/>
      <w:spacing w:before="660" w:after="60" w:line="240" w:lineRule="atLeast"/>
      <w:jc w:val="center"/>
    </w:pPr>
    <w:rPr>
      <w:b/>
      <w:bCs/>
      <w:sz w:val="26"/>
      <w:szCs w:val="26"/>
    </w:rPr>
  </w:style>
  <w:style w:type="character" w:customStyle="1" w:styleId="CharStyle24">
    <w:name w:val="Char Style 24"/>
    <w:basedOn w:val="a0"/>
    <w:link w:val="Style23"/>
    <w:uiPriority w:val="99"/>
    <w:rsid w:val="00CC2AEC"/>
    <w:rPr>
      <w:shd w:val="clear" w:color="auto" w:fill="FFFFFF"/>
    </w:rPr>
  </w:style>
  <w:style w:type="paragraph" w:customStyle="1" w:styleId="Style23">
    <w:name w:val="Style 23"/>
    <w:basedOn w:val="a"/>
    <w:link w:val="CharStyle24"/>
    <w:uiPriority w:val="99"/>
    <w:rsid w:val="00CC2AEC"/>
    <w:pPr>
      <w:widowControl w:val="0"/>
      <w:shd w:val="clear" w:color="auto" w:fill="FFFFFF"/>
      <w:spacing w:after="0" w:line="317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6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Желвакова Юлия Алексеевна</dc:creator>
  <cp:keywords/>
  <dc:description/>
  <cp:lastModifiedBy>Алексей Парамонов</cp:lastModifiedBy>
  <cp:revision>3</cp:revision>
  <cp:lastPrinted>2025-12-22T10:16:00Z</cp:lastPrinted>
  <dcterms:created xsi:type="dcterms:W3CDTF">2025-12-22T10:13:00Z</dcterms:created>
  <dcterms:modified xsi:type="dcterms:W3CDTF">2025-12-24T15:50:00Z</dcterms:modified>
</cp:coreProperties>
</file>